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4E275E">
        <w:rPr>
          <w:b/>
          <w:sz w:val="28"/>
          <w:szCs w:val="28"/>
        </w:rPr>
        <w:t>01</w:t>
      </w:r>
      <w:r w:rsidRPr="00C430F0">
        <w:rPr>
          <w:b/>
          <w:sz w:val="28"/>
          <w:szCs w:val="28"/>
        </w:rPr>
        <w:t>.</w:t>
      </w:r>
      <w:r w:rsidR="004E275E">
        <w:rPr>
          <w:b/>
          <w:sz w:val="28"/>
          <w:szCs w:val="28"/>
        </w:rPr>
        <w:t>10.</w:t>
      </w:r>
      <w:bookmarkStart w:id="0" w:name="_GoBack"/>
      <w:bookmarkEnd w:id="0"/>
      <w:r w:rsidRPr="00C430F0">
        <w:rPr>
          <w:b/>
          <w:sz w:val="28"/>
          <w:szCs w:val="28"/>
        </w:rPr>
        <w:t>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747D1F" w:rsidRDefault="005A5BBA" w:rsidP="00D81081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D81081">
        <w:rPr>
          <w:b/>
          <w:sz w:val="32"/>
          <w:szCs w:val="32"/>
        </w:rPr>
        <w:t>03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34514B" w:rsidRDefault="007A1304" w:rsidP="00A56E58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34514B">
              <w:rPr>
                <w:b/>
                <w:sz w:val="22"/>
                <w:szCs w:val="22"/>
              </w:rPr>
              <w:t>Точки от дневен ред н</w:t>
            </w:r>
            <w:r w:rsidR="00F67F4C" w:rsidRPr="0034514B">
              <w:rPr>
                <w:b/>
                <w:sz w:val="22"/>
                <w:szCs w:val="22"/>
              </w:rPr>
              <w:t>а</w:t>
            </w:r>
            <w:r w:rsidR="00433A65" w:rsidRPr="0034514B">
              <w:rPr>
                <w:b/>
                <w:sz w:val="22"/>
                <w:szCs w:val="22"/>
              </w:rPr>
              <w:t xml:space="preserve"> заседанието</w:t>
            </w:r>
            <w:r w:rsidR="005A5BBA" w:rsidRPr="003451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34514B" w:rsidRDefault="005A5BBA" w:rsidP="00A56E58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34514B">
              <w:rPr>
                <w:b/>
                <w:sz w:val="22"/>
                <w:szCs w:val="22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Формиране на структурата и съдържанието на единната номерация на избирателните секции в област Кърджали при произвеждане на изборите за президент и вицепрезидент на републиката и  за народни представители на 14 ноември 2021 г., на основание Решение №564-ПВР/НС от 21.09.2021 г. на ЦИК.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34514B" w:rsidRDefault="0034514B" w:rsidP="005E43FE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НМС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Определяне на броя на членовете на СИК в Девети избирателен район – Кърджали,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34514B" w:rsidRDefault="00282525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ИИ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oбщина</w:t>
            </w:r>
            <w:proofErr w:type="spellEnd"/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Ардино,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34514B" w:rsidRDefault="00282525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ИИ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34514B" w:rsidRDefault="00282525" w:rsidP="00282525">
            <w:pPr>
              <w:shd w:val="clear" w:color="auto" w:fill="FFFFFF"/>
              <w:spacing w:after="150" w:line="240" w:lineRule="auto"/>
              <w:ind w:right="26"/>
              <w:jc w:val="both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Джебел, при произвеждане на изборите за президент и вицепрезидент на републиката и за народни представители на 14 ноември 2021 г.</w:t>
            </w:r>
          </w:p>
          <w:p w:rsidR="005A5BBA" w:rsidRPr="0034514B" w:rsidRDefault="005A5BBA" w:rsidP="00A7362A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34514B" w:rsidRDefault="00282525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ИИ</w:t>
            </w:r>
          </w:p>
        </w:tc>
      </w:tr>
      <w:tr w:rsidR="00A7362A" w:rsidRPr="005E43FE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Кирково,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Pr="0034514B" w:rsidRDefault="00D81081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ИИ</w:t>
            </w:r>
          </w:p>
        </w:tc>
      </w:tr>
      <w:tr w:rsidR="00A7362A" w:rsidRPr="005E43FE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34514B" w:rsidRDefault="00282525" w:rsidP="007F1C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Крумовград,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Pr="0034514B" w:rsidRDefault="00282525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НСС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34514B" w:rsidRDefault="00282525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Кърджали,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Pr="0034514B" w:rsidRDefault="00282525" w:rsidP="00A56E58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НСС</w:t>
            </w:r>
          </w:p>
        </w:tc>
      </w:tr>
      <w:tr w:rsidR="005E43F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994BBF" w:rsidRDefault="005E43FE" w:rsidP="005E43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E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Момчилград,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FE" w:rsidRPr="0034514B" w:rsidRDefault="00282525" w:rsidP="005E43FE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НСС</w:t>
            </w:r>
          </w:p>
        </w:tc>
      </w:tr>
      <w:tr w:rsidR="00282525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994BBF" w:rsidRDefault="00282525" w:rsidP="005E43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Състав и разпределение на ръководни места в СИК, на територията на община Черноочене,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5" w:rsidRPr="0034514B" w:rsidRDefault="00282525" w:rsidP="005E43FE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НСС</w:t>
            </w:r>
          </w:p>
        </w:tc>
      </w:tr>
      <w:tr w:rsidR="00282525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994BBF" w:rsidRDefault="00282525" w:rsidP="005E43F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Изменение на Решение № 8-ПВР/НС от 29.09.2021 г. на РИК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5" w:rsidRPr="0034514B" w:rsidRDefault="00282525" w:rsidP="005E43FE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  <w:r w:rsidRPr="0034514B">
              <w:rPr>
                <w:sz w:val="22"/>
                <w:szCs w:val="22"/>
              </w:rPr>
              <w:t>ПЗ</w:t>
            </w:r>
          </w:p>
        </w:tc>
      </w:tr>
      <w:tr w:rsidR="00282525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994BBF" w:rsidRDefault="00282525" w:rsidP="00282525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25" w:rsidRPr="0034514B" w:rsidRDefault="00282525" w:rsidP="005E43F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</w:pPr>
            <w:r w:rsidRPr="0034514B">
              <w:rPr>
                <w:rFonts w:ascii="Helvetica" w:hAnsi="Helvetica" w:cs="Helvetica"/>
                <w:color w:val="000000" w:themeColor="text1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25" w:rsidRPr="0034514B" w:rsidRDefault="00282525" w:rsidP="005E43FE">
            <w:pPr>
              <w:spacing w:after="0" w:line="3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D81081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82525"/>
    <w:rsid w:val="002E58A6"/>
    <w:rsid w:val="0034514B"/>
    <w:rsid w:val="003731F2"/>
    <w:rsid w:val="003A510C"/>
    <w:rsid w:val="003F0AA1"/>
    <w:rsid w:val="00433A65"/>
    <w:rsid w:val="004E275E"/>
    <w:rsid w:val="00577EDB"/>
    <w:rsid w:val="005A5BBA"/>
    <w:rsid w:val="005B5013"/>
    <w:rsid w:val="005E43FE"/>
    <w:rsid w:val="00682339"/>
    <w:rsid w:val="007A1304"/>
    <w:rsid w:val="007A2AE7"/>
    <w:rsid w:val="007F1C60"/>
    <w:rsid w:val="008212CA"/>
    <w:rsid w:val="00977F3D"/>
    <w:rsid w:val="00A03869"/>
    <w:rsid w:val="00A7362A"/>
    <w:rsid w:val="00D81081"/>
    <w:rsid w:val="00DF1541"/>
    <w:rsid w:val="00E009F9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</cp:revision>
  <dcterms:created xsi:type="dcterms:W3CDTF">2021-10-01T13:43:00Z</dcterms:created>
  <dcterms:modified xsi:type="dcterms:W3CDTF">2021-10-01T14:28:00Z</dcterms:modified>
</cp:coreProperties>
</file>