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04" w:rsidRDefault="00B90F04" w:rsidP="00B90F04">
      <w:pPr>
        <w:pStyle w:val="a7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B90F04" w:rsidRDefault="00B90F04" w:rsidP="00B90F0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84717F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84717F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07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="00615462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="0084717F">
        <w:rPr>
          <w:rFonts w:ascii="Arial" w:eastAsia="Times New Roman" w:hAnsi="Arial" w:cs="Arial"/>
          <w:color w:val="000000" w:themeColor="text1"/>
          <w:lang w:val="en-US" w:eastAsia="en-GB"/>
        </w:rPr>
        <w:t>07</w:t>
      </w:r>
      <w:r w:rsidR="00615462">
        <w:rPr>
          <w:rFonts w:ascii="Arial" w:eastAsia="Times New Roman" w:hAnsi="Arial" w:cs="Arial"/>
          <w:color w:val="000000" w:themeColor="text1"/>
          <w:lang w:val="bg-BG" w:eastAsia="en-GB"/>
        </w:rPr>
        <w:t>.11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84717F">
        <w:rPr>
          <w:rFonts w:ascii="Arial" w:eastAsia="Times New Roman" w:hAnsi="Arial" w:cs="Arial"/>
          <w:color w:val="000000" w:themeColor="text1"/>
          <w:lang w:val="bg-BG" w:eastAsia="en-GB"/>
        </w:rPr>
        <w:t>6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: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0 ч., в сградата на </w:t>
      </w:r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 администрация Кърджали, зала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092807" w:rsidRDefault="002F5307" w:rsidP="002F530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D62A2" w:rsidRPr="009A7B17" w:rsidTr="00094E37">
        <w:trPr>
          <w:trHeight w:val="274"/>
        </w:trPr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D62A2" w:rsidRPr="009A7B17" w:rsidTr="00094E37">
        <w:tc>
          <w:tcPr>
            <w:tcW w:w="4508" w:type="dxa"/>
          </w:tcPr>
          <w:p w:rsidR="003D62A2" w:rsidRPr="009A7B17" w:rsidRDefault="003D62A2" w:rsidP="00094E37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D62A2" w:rsidRPr="009A7B17" w:rsidRDefault="003D62A2" w:rsidP="00094E37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Pr="00B304D1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B304D1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B304D1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615462" w:rsidRPr="00615462" w:rsidRDefault="00615462" w:rsidP="0061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РИК</w:t>
      </w:r>
      <w:r w:rsidR="00B304D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09 Кърджали на 07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11.2021 г.</w:t>
      </w:r>
    </w:p>
    <w:p w:rsidR="00615462" w:rsidRPr="00615462" w:rsidRDefault="00615462" w:rsidP="006154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15462" w:rsidRPr="00615462" w:rsidRDefault="00615462" w:rsidP="006154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615462" w:rsidRPr="00615462" w:rsidRDefault="00B304D1" w:rsidP="0061546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12</w:t>
      </w:r>
    </w:p>
    <w:p w:rsidR="00615462" w:rsidRPr="00615462" w:rsidRDefault="00615462" w:rsidP="00615462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C255BB" w:rsidRPr="005859D4" w:rsidTr="00AD252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застъпници на кандидатска листа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изборите за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президент и вицепрезидент на републиката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и 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 представители на 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.2021 г. от ПП „Движение за права и свободи”.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D41B44" w:rsidRPr="00AE2EFB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C421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упълномощените представители от ПП „Д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ПС“</w:t>
            </w:r>
            <w:r w:rsidRPr="00AC421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D41B44" w:rsidRPr="00C17148" w:rsidRDefault="00D41B44" w:rsidP="00D41B44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r w:rsidRPr="008C6B0B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</w:t>
            </w:r>
            <w:r>
              <w:rPr>
                <w:color w:val="000000" w:themeColor="text1"/>
                <w:lang w:eastAsia="bg-BG"/>
              </w:rPr>
              <w:t xml:space="preserve"> </w:t>
            </w:r>
            <w:proofErr w:type="gramStart"/>
            <w:r>
              <w:rPr>
                <w:color w:val="000000" w:themeColor="text1"/>
                <w:lang w:eastAsia="bg-BG"/>
              </w:rPr>
              <w:t>Черноочене .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:rsidR="00D41B44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D41B44" w:rsidRPr="00806D48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Създаване на „буферни“ зони във връзка с организация на работата на РИК Кърджали в деня на изборите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президент и вицепрезидент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и 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 представители на 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ноември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при приемане от СИК/ПСИК на изборните книжа и материали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166A89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И.И.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lastRenderedPageBreak/>
              <w:t>5.</w:t>
            </w:r>
          </w:p>
        </w:tc>
        <w:tc>
          <w:tcPr>
            <w:tcW w:w="7072" w:type="dxa"/>
            <w:shd w:val="clear" w:color="auto" w:fill="auto"/>
          </w:tcPr>
          <w:p w:rsidR="00D41B44" w:rsidRPr="000D58A1" w:rsidRDefault="00D41B44" w:rsidP="00D41B4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C525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И.И</w:t>
            </w:r>
          </w:p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D41B44" w:rsidRPr="000617CC" w:rsidRDefault="00D41B44" w:rsidP="00D41B44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>ПП „Има Такъв Народ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ПП „Движение за права и свободи“,</w:t>
            </w:r>
            <w:r w:rsidRPr="00602F9A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ПП „Изправи се ! Мутри вън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!“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ПП „Движение за права и свободи “, Коалиция</w:t>
            </w:r>
            <w:r>
              <w:rPr>
                <w:color w:val="000000" w:themeColor="text1"/>
                <w:lang w:eastAsia="bg-BG"/>
              </w:rPr>
              <w:t xml:space="preserve"> „Изправи се! Мутри вън</w:t>
            </w:r>
            <w:proofErr w:type="gramStart"/>
            <w:r>
              <w:rPr>
                <w:color w:val="000000" w:themeColor="text1"/>
                <w:lang w:eastAsia="bg-BG"/>
              </w:rPr>
              <w:t>!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proofErr w:type="gramEnd"/>
            <w:r>
              <w:rPr>
                <w:color w:val="000000" w:themeColor="text1"/>
                <w:lang w:eastAsia="bg-BG"/>
              </w:rPr>
              <w:t xml:space="preserve"> , Коалиция „БСП за България“ и ,,</w:t>
            </w:r>
            <w:r w:rsidRPr="009C5EC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ПП „Има такъв народ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предложения от 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 и ПП „Има такъв народ“.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D41B44" w:rsidRPr="000072A5" w:rsidTr="00AD252A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>Освобождаване</w:t>
            </w:r>
            <w:r>
              <w:rPr>
                <w:color w:val="000000" w:themeColor="text1"/>
                <w:shd w:val="clear" w:color="auto" w:fill="FFFFFF"/>
              </w:rPr>
              <w:t xml:space="preserve"> и преместване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Ардино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 от  ПП 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ИТН“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П.З.</w:t>
            </w:r>
          </w:p>
        </w:tc>
      </w:tr>
      <w:tr w:rsidR="00D41B44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41B44" w:rsidRPr="000072A5" w:rsidRDefault="00D41B44" w:rsidP="00D41B44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>КП „ГЕРБ-СДС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</w:t>
            </w:r>
            <w:r>
              <w:rPr>
                <w:color w:val="000000" w:themeColor="text1"/>
                <w:shd w:val="clear" w:color="auto" w:fill="FFFFFF"/>
              </w:rPr>
              <w:t>П</w:t>
            </w:r>
            <w:r w:rsidRPr="00727A6E">
              <w:rPr>
                <w:color w:val="000000" w:themeColor="text1"/>
                <w:shd w:val="clear" w:color="auto" w:fill="FFFFFF"/>
              </w:rPr>
              <w:t>П „</w:t>
            </w:r>
            <w:r>
              <w:rPr>
                <w:color w:val="000000" w:themeColor="text1"/>
                <w:shd w:val="clear" w:color="auto" w:fill="FFFFFF"/>
              </w:rPr>
              <w:t>Има Такъв Народ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D41B44" w:rsidRPr="000072A5" w:rsidTr="00AD252A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4" w:rsidRPr="00511B39" w:rsidRDefault="00D41B44" w:rsidP="00D41B44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4" w:rsidRPr="000072A5" w:rsidRDefault="00D41B44" w:rsidP="00D41B4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72A5"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44" w:rsidRPr="000072A5" w:rsidRDefault="00D41B44" w:rsidP="00D41B44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</w:tbl>
    <w:p w:rsidR="00615462" w:rsidRPr="00615462" w:rsidRDefault="00615462" w:rsidP="0061546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2F5307" w:rsidRDefault="002F5307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930861" w:rsidRPr="007D16BB" w:rsidRDefault="00930861" w:rsidP="009308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Helvetica" w:eastAsia="Times New Roman" w:hAnsi="Helvetica" w:cs="Helvetica"/>
          <w:b/>
          <w:sz w:val="34"/>
          <w:szCs w:val="34"/>
          <w:lang w:eastAsia="bg-BG"/>
        </w:rPr>
      </w:pP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>№ 86-ПВР/НС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07.11.2021</w:t>
      </w:r>
    </w:p>
    <w:p w:rsidR="00930861" w:rsidRPr="007D16BB" w:rsidRDefault="00930861" w:rsidP="00930861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ОТНОСНО: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застъпници на кандидатска листа в изборите за президент и вицепрезидент на републиката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и  за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народни представители на 14.11.2021 г. от ПП „Движение за права и свободи”.</w:t>
      </w:r>
    </w:p>
    <w:p w:rsidR="00930861" w:rsidRPr="007D16BB" w:rsidRDefault="00930861" w:rsidP="0093086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№ 188-ПВР/НС от 04.11.2021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 във входящия регистър и с вх.№ 1/04.11.2021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 е подадено от Бедрие Яшар Газиюмер, преупълномощен от Ресми Мехмед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Мурад, пълномощник на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930861" w:rsidRPr="007D16BB" w:rsidRDefault="00930861" w:rsidP="0093086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№ 191-ПВР/НС от 04.11.2021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входящия регистър и към вх.№ 1/04.11.2021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 е подадено от Сезгин Юмер Мюмюн 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930861" w:rsidRPr="007D16BB" w:rsidRDefault="00930861" w:rsidP="0093086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№ 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  <w:t>203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-ПВР/НС от 0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  <w:t>5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входящия регистър и към вх.№ 1/0</w:t>
      </w:r>
      <w:r w:rsidRPr="007D16BB">
        <w:rPr>
          <w:rFonts w:ascii="Helvetica" w:eastAsia="Times New Roman" w:hAnsi="Helvetica" w:cs="Helvetica"/>
          <w:sz w:val="21"/>
          <w:szCs w:val="21"/>
          <w:lang w:val="en-US" w:eastAsia="bg-BG"/>
        </w:rPr>
        <w:t>5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 е подадено от Юзкан Юзджан Али, преупълномощен от Лятиф Мехмед Расим,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допълнителни 157 /сто петдесет и седем/ застъпници на кандидатската листа.</w:t>
      </w:r>
      <w:proofErr w:type="gramEnd"/>
    </w:p>
    <w:p w:rsidR="00930861" w:rsidRPr="007D16BB" w:rsidRDefault="00930861" w:rsidP="0093086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30861" w:rsidRPr="007D16BB" w:rsidRDefault="00930861" w:rsidP="0093086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Към предложенията са приложени следните документи:</w:t>
      </w:r>
    </w:p>
    <w:p w:rsidR="00930861" w:rsidRPr="007D16BB" w:rsidRDefault="00930861" w:rsidP="00930861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Списък на лицата за застъпници, съдържащ имена и ЕГН на 327 /триста двадесет и седем/ застъпници, като списъкът е предоставен и на технически носител;</w:t>
      </w:r>
    </w:p>
    <w:p w:rsidR="00930861" w:rsidRPr="007D16BB" w:rsidRDefault="00930861" w:rsidP="00930861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Три броя пълномощни  от Мустафа Сали Карадайъ за упълномощаване на Ресми Мехмед Мурад и за преупълномощаване на посочените по-горе заявители - копия;</w:t>
      </w:r>
    </w:p>
    <w:p w:rsidR="00930861" w:rsidRPr="007D16BB" w:rsidRDefault="00930861" w:rsidP="009308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Удостоверение за актуално състояние по ф.д.№2574/1990г. на СГС, VІ – 12 с-в от 13.05.2021 г. - копие;</w:t>
      </w:r>
    </w:p>
    <w:p w:rsidR="00930861" w:rsidRPr="007D16BB" w:rsidRDefault="00930861" w:rsidP="009308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327 /триста двадесет и седем/ броя декларации от лицата, заявени за регистрация като застъпници /Приложение №56-ПВР/НС/ по чл.3, ал.3 , чл.117, ал.3 и чл.120, ал.3 във вр. с чл.118, ал.1, 2 и 3 от ИК;</w:t>
      </w:r>
    </w:p>
    <w:p w:rsidR="00930861" w:rsidRDefault="00930861" w:rsidP="0093086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Извършената проверка на представените данни на лицата в системата показва, че е спазено изискването на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117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ал. 4 от ИК за посочени 319 /триста и деветнадесет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 предложени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застъпници в списъка. За 8 /осем/ застъпника се констатира, че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данните  не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са коректно подадени. </w:t>
      </w:r>
    </w:p>
    <w:p w:rsidR="00930861" w:rsidRPr="007D16BB" w:rsidRDefault="00930861" w:rsidP="0093086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Предвид изложеното и на основание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72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ал.1, т.15 във връзка с чл.118, ал.2 от Изборния кодекс, РИК – Кърджали</w:t>
      </w:r>
    </w:p>
    <w:p w:rsidR="00930861" w:rsidRPr="007D16BB" w:rsidRDefault="00930861" w:rsidP="009308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930861" w:rsidRPr="007D16BB" w:rsidRDefault="00930861" w:rsidP="00930861">
      <w:pPr>
        <w:shd w:val="clear" w:color="auto" w:fill="FFFFFF"/>
        <w:spacing w:after="150" w:line="240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930861" w:rsidRPr="007D16BB" w:rsidRDefault="00930861" w:rsidP="00930861">
      <w:pPr>
        <w:shd w:val="clear" w:color="auto" w:fill="FFFFFF"/>
        <w:spacing w:after="150" w:line="240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930861" w:rsidRPr="007D16BB" w:rsidRDefault="00930861" w:rsidP="00930861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Р Е Ш 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И :</w:t>
      </w:r>
      <w:proofErr w:type="gramEnd"/>
    </w:p>
    <w:p w:rsidR="00930861" w:rsidRPr="007D16BB" w:rsidRDefault="00930861" w:rsidP="00930861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РЕГИСТРИРА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319 /триста и деветнадесет/ </w:t>
      </w: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застъпници на кандидатската листа на ПП „Движение за права и свободи” за изборите за президент и вицепрезидент на републиката и за народни представители на 14.11.2021 г.</w:t>
      </w:r>
    </w:p>
    <w:p w:rsidR="00930861" w:rsidRPr="007D16BB" w:rsidRDefault="00930861" w:rsidP="009308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ИЗДАВА УДОСТОВЕРЕНИЯ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регистрираните застъпници.</w:t>
      </w:r>
    </w:p>
    <w:p w:rsidR="00930861" w:rsidRPr="007D16BB" w:rsidRDefault="00930861" w:rsidP="009308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ПУБЛИКУВА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страницата на РИК 09 – Кърджали в Публичния регистър имената на регистрираните застъпници.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5278" w:rsidRPr="009A7B17" w:rsidRDefault="003164F7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A4110D" w:rsidRDefault="003D62A2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3D62A2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A4110D" w:rsidRDefault="00E71EDB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CD3F24" w:rsidRPr="003C2363" w:rsidRDefault="00CD3F24" w:rsidP="00CD3F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>№ 87 -ПВР/НС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07.11.2021г.</w:t>
      </w:r>
    </w:p>
    <w:p w:rsidR="00CD3F24" w:rsidRPr="003C2363" w:rsidRDefault="00CD3F24" w:rsidP="00CD3F24">
      <w:pPr>
        <w:shd w:val="clear" w:color="auto" w:fill="FFFFFF"/>
        <w:spacing w:after="15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24" w:rsidRDefault="00CD3F24" w:rsidP="00CD3F2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упълномощените представители от ПП „ДПС“ </w:t>
      </w:r>
    </w:p>
    <w:p w:rsidR="00CD3F24" w:rsidRPr="003C2363" w:rsidRDefault="00CD3F24" w:rsidP="00CD3F2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24" w:rsidRPr="003C2363" w:rsidRDefault="00CD3F24" w:rsidP="00CD3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№ 189-ПВР/НС от 04.11.2021 г. в РИК- Кърджали е постъпил Списък №1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CD3F24" w:rsidRPr="003C2363" w:rsidRDefault="00CD3F24" w:rsidP="00CD3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190-ПВР/НС от 04.11.2021 г. в РИК - Кърджали е постъпил </w:t>
      </w:r>
      <w:r w:rsidRPr="003C236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 №2</w:t>
      </w: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представители, които да  представляват партията в изборния ден.</w:t>
      </w:r>
      <w:proofErr w:type="gramEnd"/>
    </w:p>
    <w:p w:rsidR="00CD3F24" w:rsidRPr="003C2363" w:rsidRDefault="00CD3F24" w:rsidP="00CD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194-ПВР/НС от 04.11.2021 г. в РИК - Кърджали е постъпил </w:t>
      </w:r>
      <w:r w:rsidRPr="003C236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 №3</w:t>
      </w: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представители, които да  представляват партията в изборния ден</w:t>
      </w:r>
      <w:proofErr w:type="gramEnd"/>
    </w:p>
    <w:p w:rsidR="00CD3F24" w:rsidRPr="003C2363" w:rsidRDefault="00CD3F24" w:rsidP="00CD3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по реда на Решение 832-ПВР/НС от 29.10.2021 г. на ЦИК, РИК-Кърджали констатира, че за 170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/сто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седемдесет/ представители са изпълнени изискванията на Изборния кодекс. </w:t>
      </w:r>
    </w:p>
    <w:p w:rsidR="00CD3F24" w:rsidRDefault="00CD3F24" w:rsidP="00CD3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чл.72, ал.1, т.1,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  във</w:t>
      </w:r>
      <w:proofErr w:type="gramEnd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  с чл.124, ал.4 от ИК  и Решение 832-ПВР/НС от 29.10.2021 г. на ЦИК ,РИК-Кърджали</w:t>
      </w:r>
    </w:p>
    <w:p w:rsidR="00CD3F24" w:rsidRPr="003C2363" w:rsidRDefault="00CD3F24" w:rsidP="00CD3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24" w:rsidRDefault="00CD3F24" w:rsidP="00CD3F2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D3F24" w:rsidRPr="003C2363" w:rsidRDefault="00CD3F24" w:rsidP="00CD3F2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24" w:rsidRDefault="00CD3F24" w:rsidP="00CD3F2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 списък на 170 /сто и седемдесет/ упълномощени представители на ПП „ДПС“ за участие в изборите за президент и вицепрезидент на републиката и за народни представители на 14 ноември 2021 г.</w:t>
      </w:r>
    </w:p>
    <w:p w:rsidR="00CD3F24" w:rsidRPr="003C2363" w:rsidRDefault="00CD3F24" w:rsidP="00CD3F2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24" w:rsidRPr="003C2363" w:rsidRDefault="00CD3F24" w:rsidP="00CD3F2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5C534E" w:rsidRPr="009A7B17" w:rsidRDefault="006C7342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3012F5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94E37" w:rsidRPr="00A4110D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94E37" w:rsidRPr="00A4110D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94E37" w:rsidRPr="009A7B17" w:rsidTr="004048B4">
        <w:trPr>
          <w:trHeight w:val="170"/>
        </w:trPr>
        <w:tc>
          <w:tcPr>
            <w:tcW w:w="3005" w:type="dxa"/>
            <w:vAlign w:val="center"/>
          </w:tcPr>
          <w:p w:rsidR="00094E37" w:rsidRPr="009A7B17" w:rsidRDefault="00094E37" w:rsidP="00094E37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94E37" w:rsidRPr="009A7B17" w:rsidRDefault="00094E37" w:rsidP="00094E3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94E37" w:rsidRPr="009A7B17" w:rsidRDefault="00094E37" w:rsidP="00094E37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672B6" w:rsidRPr="00727A6E" w:rsidRDefault="00D672B6" w:rsidP="00D672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88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>Кърджали, 07.11.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672B6" w:rsidRDefault="00D672B6" w:rsidP="00D672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72B6" w:rsidRPr="008C6B0B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Ченоочене.</w:t>
      </w:r>
    </w:p>
    <w:p w:rsidR="00D672B6" w:rsidRPr="008C6B0B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Кърджали е постъпило писмо 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187-ПВР/НС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в изпълнение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предлага подходяща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секция за гласуване на лица с увредено зрение или със затруднения в придвижването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Кирково,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президент и вицепрезидент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републиката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за народни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 на 14 ноември 2021г.</w:t>
      </w:r>
    </w:p>
    <w:p w:rsidR="00D672B6" w:rsidRPr="008C6B0B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поради което и на основание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  във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връзка с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 и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764-ПВР/НС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на ЦИК, РИК - Кърджали</w:t>
      </w:r>
    </w:p>
    <w:p w:rsidR="00D672B6" w:rsidRPr="0025486C" w:rsidRDefault="00D672B6" w:rsidP="00D672B6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672B6" w:rsidRPr="008C6B0B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ите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секции 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придвижването, както следва: </w:t>
      </w:r>
    </w:p>
    <w:p w:rsidR="00D672B6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093500001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с. Пряпорец, с адрес: с. Пряпорец, СУ „Христо Смирненски“ </w:t>
      </w:r>
    </w:p>
    <w:p w:rsidR="00D672B6" w:rsidRPr="00D30233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093500006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с. Патица, с адрес: с. Патица, кметството  </w:t>
      </w:r>
    </w:p>
    <w:p w:rsidR="00D672B6" w:rsidRPr="0025486C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0935000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19- </w:t>
      </w:r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Лясково,</w:t>
      </w:r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адрес: с. Лясково, училището</w:t>
      </w:r>
    </w:p>
    <w:p w:rsidR="00D672B6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телефоните, на които може се правят заявки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помощ, както следва: </w:t>
      </w:r>
    </w:p>
    <w:p w:rsidR="00D672B6" w:rsidRDefault="00D672B6" w:rsidP="00D672B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03691 6223</w:t>
      </w:r>
    </w:p>
    <w:p w:rsidR="00052208" w:rsidRPr="00047AEA" w:rsidRDefault="00052208" w:rsidP="00D672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lang w:val="bg-BG"/>
        </w:rPr>
      </w:pPr>
    </w:p>
    <w:p w:rsidR="00BD43F2" w:rsidRPr="009A7B17" w:rsidRDefault="00BD43F2" w:rsidP="00BD4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3012F5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D43F2" w:rsidRPr="00A4110D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D43F2" w:rsidRPr="00A4110D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D43F2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D43F2" w:rsidRPr="009A7B17" w:rsidRDefault="00BD43F2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D43F2" w:rsidRPr="009A7B17" w:rsidRDefault="00BD43F2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D43F2" w:rsidRPr="009A7B17" w:rsidRDefault="00BD43F2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D43F2" w:rsidRDefault="00BD43F2" w:rsidP="00BD43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22E22" w:rsidRDefault="00522E22" w:rsidP="00522E22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07422" w:rsidRDefault="00E0742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bookmarkStart w:id="0" w:name="_GoBack"/>
      <w:bookmarkEnd w:id="0"/>
    </w:p>
    <w:p w:rsidR="00D672B6" w:rsidRPr="00727A6E" w:rsidRDefault="00D672B6" w:rsidP="00D672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89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672B6" w:rsidRDefault="00D672B6" w:rsidP="00D672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672B6" w:rsidRPr="002B18E5" w:rsidRDefault="00D672B6" w:rsidP="00D672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b/>
          <w:color w:val="333333"/>
          <w:sz w:val="21"/>
          <w:szCs w:val="21"/>
          <w:lang w:val="bg-BG" w:eastAsia="bg-BG"/>
        </w:rPr>
        <w:t>ОТНОСНО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: Създаване на „буферни“ зони във връзка с организация на работата на РИК Кърджали в деня на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президент и вицепрезидент 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народни представители на 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ноември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2021 г. при приемане от СИК/ПСИК на изборните книжа и материали</w:t>
      </w:r>
    </w:p>
    <w:p w:rsidR="00D672B6" w:rsidRPr="002B18E5" w:rsidRDefault="00D672B6" w:rsidP="00D672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При провеждане на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президент и вицепрезидент 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народни представители на 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ноември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2021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г.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в условията на обявена извънредна епидемична обстановка в страната във връзка с пандемията от КОВИД-19 от ключово значение е запазване живота и здравето на лицата участващи в изборите. За изпълнение на тази цел РИК Кърджали следва да предприеме своевременни мерки и да създаде правилна организация за предаване на изборните книжа и материали, след приключване на изборния ден.</w:t>
      </w:r>
    </w:p>
    <w:p w:rsidR="00D672B6" w:rsidRPr="002B18E5" w:rsidRDefault="00D672B6" w:rsidP="00D672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 територията на РИК 09 Кърджали са образувани 54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 /петстотин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четиридесет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 две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/ секционни избирателни комисии, от които 4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ПСИК. На следващо място следва да се вземе предвид образуването на допълнителни подвижни секционни избирателни комисии за карантинирани лица, тоест общият брой на всички секции има вероятност да достигне 550 /петстотин и петдесет/.</w:t>
      </w:r>
    </w:p>
    <w:p w:rsidR="00D672B6" w:rsidRPr="002B18E5" w:rsidRDefault="00D672B6" w:rsidP="00D672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Съгласно чл. 285, ал. 1 и чл. 287 от ИК предаването на РИК на екземплярите от протокола, предназначени за ЦИК и РИК и други изборни книжа, както и проследяването на въведените от изчислителния пункт данни, се извършва от трима члена на всяка СИК. Горното означава, че общият брой на явилите се в РИК членове на СИК ще бъде не по-малко от 1650 /хиляда и шестстотин и петдесет/.</w:t>
      </w:r>
    </w:p>
    <w:p w:rsidR="00D672B6" w:rsidRPr="002B18E5" w:rsidRDefault="00D672B6" w:rsidP="00D672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избягване събирането на всички членове на СИК на едно и също място (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Театрално-музикален център „Димитър Димов“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Кърджали), по едно и също време (вечерта след приключване на изборния ден) и породената от това опасност от разпространение на КОВИД-19, на основание чл. 72, ал. 1, т. 1 от ИК и Указанията за произвеждане на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президент и вицепрезидент 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народни представители на 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ноември 2021 г.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в условията на извънредна епидемична обстановка, разработени от Министерството на здравеопазването, Районна избирателна комисия – Кърджали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И: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D672B6" w:rsidRPr="002B18E5" w:rsidRDefault="00D672B6" w:rsidP="00D672B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Образуват се „буферни“* зони, както следва: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община Момчилград:</w:t>
      </w:r>
    </w:p>
    <w:p w:rsidR="00D672B6" w:rsidRPr="002B18E5" w:rsidRDefault="00D672B6" w:rsidP="00D672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Народно читалище „Нов живот 1926“, град Момчилград 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община Черноочене:</w:t>
      </w:r>
    </w:p>
    <w:p w:rsidR="00D672B6" w:rsidRPr="002B18E5" w:rsidRDefault="00D672B6" w:rsidP="00D672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Средно училище „Христо Смирненски“, с. Пряпорец, община Черноочене</w:t>
      </w:r>
    </w:p>
    <w:p w:rsidR="00D672B6" w:rsidRPr="002B18E5" w:rsidRDefault="00D672B6" w:rsidP="00D672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община Джебел:</w:t>
      </w:r>
    </w:p>
    <w:p w:rsidR="00D672B6" w:rsidRPr="002B18E5" w:rsidRDefault="00D672B6" w:rsidP="00D672B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читалище „Христо Смирненски“, град Джебел </w:t>
      </w:r>
    </w:p>
    <w:p w:rsidR="00D672B6" w:rsidRDefault="00D672B6" w:rsidP="00D672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 xml:space="preserve">Буферните зони представляват сгради, които осигуряват разделение между потоците от членове на СИК от различните общини, които ще пристигат в РИК Кърджали за предаване на изборните книжа и материали относно резултатите от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президент и вицепрезидент 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народни представители на 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ноември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2021 г. </w:t>
      </w:r>
    </w:p>
    <w:p w:rsidR="00D672B6" w:rsidRPr="00C44B06" w:rsidRDefault="00D672B6" w:rsidP="00D672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D672B6" w:rsidRPr="002B18E5" w:rsidRDefault="00D672B6" w:rsidP="00D672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Определя следното разпределение на членовете на СИК от различните, както следва:</w:t>
      </w:r>
    </w:p>
    <w:p w:rsidR="00D672B6" w:rsidRPr="002B18E5" w:rsidRDefault="00D672B6" w:rsidP="00D672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 община Джебел в читалище „Христо Смирненски“ – киносалона, гр. Джебел;</w:t>
      </w:r>
    </w:p>
    <w:p w:rsidR="00D672B6" w:rsidRPr="002B18E5" w:rsidRDefault="00D672B6" w:rsidP="00D672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 община Момчилград в Народно читалище „Нов живот 1926“, град Момчилград;</w:t>
      </w:r>
    </w:p>
    <w:p w:rsidR="00D672B6" w:rsidRPr="002B18E5" w:rsidRDefault="00D672B6" w:rsidP="00D672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 община Черноочене в Средно училище „Христо Смирненски“, с. Пряпорец, община Черноочене.</w:t>
      </w:r>
    </w:p>
    <w:p w:rsidR="00D672B6" w:rsidRPr="002B18E5" w:rsidRDefault="00D672B6" w:rsidP="00D672B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Поредността на пристигане на членове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 от различните буферни зони в Театрално-музикален център „Димитър Димов“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Кърджали се определя по реда на пристигане на всички членове на секции от съответната община в определените буферни зони. Информация за часа на пристигане се подава до председателя на РИК от органите на МВР. Председателят може да сверява получените данни и да се информира допълнително от други източници по негова преценка. Членовете на секционните избирателни комисии от подвижните секционни избирателни комисии, включително за карантинираните лица от всички общини, пристигат първи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Театрално-музикален център „Димитър Димов“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Кърджали за предаване на своите изборни книжа и материали.</w:t>
      </w:r>
    </w:p>
    <w:p w:rsidR="00D672B6" w:rsidRPr="002B18E5" w:rsidRDefault="00D672B6" w:rsidP="00D672B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Пристигане от буферните зони се извършва по график, изработен от РИК – Кърджали и се контролира от председателя на РИК със съдействието на органите на МВР. Предпоставка за пристигане от буферните зони е освобождаване на достатъчен брой места в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Театрално-музикален център „Димитър Димов“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–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Кърджали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. На пристигналите секции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Театрално-музикален център „Димитър Димов“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Кърджали се раздават подпечатани с печата на РИК - Кърджали поредни номера, с които се предават попълнените протоколи и другите изборни книжа. </w:t>
      </w:r>
    </w:p>
    <w:p w:rsidR="00615462" w:rsidRDefault="00615462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80588" w:rsidRPr="009A7B17" w:rsidRDefault="00380588" w:rsidP="00380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3012F5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0588" w:rsidRPr="00A4110D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0588" w:rsidRPr="00A4110D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0588" w:rsidRPr="009A7B17" w:rsidTr="000827CD">
        <w:trPr>
          <w:trHeight w:val="170"/>
        </w:trPr>
        <w:tc>
          <w:tcPr>
            <w:tcW w:w="3005" w:type="dxa"/>
            <w:vAlign w:val="center"/>
          </w:tcPr>
          <w:p w:rsidR="00380588" w:rsidRPr="009A7B17" w:rsidRDefault="00380588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0588" w:rsidRPr="009A7B17" w:rsidRDefault="00380588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0588" w:rsidRPr="009A7B17" w:rsidRDefault="00380588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0588" w:rsidRDefault="00380588" w:rsidP="003805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80588" w:rsidRDefault="00380588" w:rsidP="003805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0827CD" w:rsidRDefault="000827CD" w:rsidP="00082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</w:p>
    <w:p w:rsidR="000827CD" w:rsidRPr="00727A6E" w:rsidRDefault="000827CD" w:rsidP="00082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0827CD" w:rsidRPr="008C5253" w:rsidRDefault="000827CD" w:rsidP="000827C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</w:t>
      </w:r>
    </w:p>
    <w:p w:rsidR="000827CD" w:rsidRDefault="000827CD" w:rsidP="000827C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 РИК – Кърджали е постъпило писмо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179-ПВР/НС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02.11.2021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г. от Кмета на община Кърджали, с което в изпълнение на чл. 10, ал. 1 от ИК, предлага подходящи секции за гласуване на лица с увредено зрение или със затруднения в придвижването на територията на община Кърджали за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президент и вицепрезидент и 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народни представители на 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ноември</w:t>
      </w:r>
      <w:r w:rsidRPr="002B18E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2021 г.</w:t>
      </w:r>
    </w:p>
    <w:p w:rsidR="000827CD" w:rsidRDefault="000827CD" w:rsidP="000827C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След като комисията се запозна  с предложението счита, че са налице изискванията на чл. 10, ал. 1 от ИК, поради което и на основание чл. 72, ал. 1, т. 14  във връзка с чл. 10, ал. 1, чл. 235, ал. 1 от ИК и Решение № 764-ПВР/НС/20.10.2021 г. на ЦИК, РИК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–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Кърджали</w:t>
      </w:r>
    </w:p>
    <w:p w:rsidR="000827CD" w:rsidRPr="008C5253" w:rsidRDefault="000827CD" w:rsidP="000827CD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РЕШИ:</w:t>
      </w:r>
    </w:p>
    <w:p w:rsidR="000827CD" w:rsidRPr="008C5253" w:rsidRDefault="000827CD" w:rsidP="000827CD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ОПРЕДЕЛЯ 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следните  избирателни секции  в община Кърджали  за гласуване на лица с увредено зрение или със затруднения в придвижването, както следва: 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091600009 в ОУ „П.К.Яворов“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091600010 в СУ „Отец Паисий“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091600017 в ОУ „Св.св.Кирил и Методий“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091600023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в СУ „Йордан Йовков“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091600027 в ОУ „Климент Охридски“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091600029 в ПГОД „Евридика“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091600032 в ПГЕЕ „Кап.Петко войвода“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091600036 в ПГТ „Проф. д-р Ас.Златаров“</w:t>
      </w:r>
    </w:p>
    <w:p w:rsidR="000827CD" w:rsidRPr="008C5253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091600041 в СУ „Вл.Димитров – Майстора“</w:t>
      </w:r>
    </w:p>
    <w:p w:rsidR="000827CD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Секция № 091600042 в ОУ „Васил Левски“</w:t>
      </w:r>
    </w:p>
    <w:p w:rsidR="000827CD" w:rsidRDefault="000827CD" w:rsidP="00082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Секция № 091600139 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У „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П.Р. Славейков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“</w:t>
      </w:r>
    </w:p>
    <w:p w:rsidR="000827CD" w:rsidRPr="008C5253" w:rsidRDefault="000827CD" w:rsidP="000827CD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ОБЯВЯВА 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телефон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 адрес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на който може се правят заявки за помощ, както следва: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гр. Кърджали, ул. „Миньорска“ №1, Домашен социален патронаж, тел. 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0361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/ 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6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45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42.</w:t>
      </w:r>
    </w:p>
    <w:p w:rsidR="000827CD" w:rsidRPr="008C5253" w:rsidRDefault="000827CD" w:rsidP="000827C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C525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8739B" w:rsidRDefault="00D8739B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C53E1A" w:rsidRPr="009A7B17" w:rsidRDefault="00C53E1A" w:rsidP="00C53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3012F5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53E1A" w:rsidRPr="00A4110D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53E1A" w:rsidRPr="00A4110D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53E1A" w:rsidRPr="009A7B17" w:rsidTr="000827CD">
        <w:trPr>
          <w:trHeight w:val="170"/>
        </w:trPr>
        <w:tc>
          <w:tcPr>
            <w:tcW w:w="3005" w:type="dxa"/>
            <w:vAlign w:val="center"/>
          </w:tcPr>
          <w:p w:rsidR="00C53E1A" w:rsidRPr="009A7B17" w:rsidRDefault="00C53E1A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53E1A" w:rsidRPr="009A7B17" w:rsidRDefault="00C53E1A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53E1A" w:rsidRPr="009A7B17" w:rsidRDefault="00C53E1A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53E1A" w:rsidRDefault="00C53E1A" w:rsidP="00C53E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71EDB" w:rsidRDefault="005C534E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0827CD" w:rsidRPr="00727A6E" w:rsidRDefault="000827CD" w:rsidP="00082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ПП „Движение за права и свободи“,</w:t>
      </w:r>
      <w:r w:rsidRPr="00602F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 ! Мутри вън!“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№204-ПВР/НС 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205-ПВР/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НС 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05.11.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и  вх.№208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ПВР/НС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и вх.№214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ПВР/НС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от 07.11.2021г.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лицата на хартиен носител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Народ“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202-ПВР/НС от 05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„Движение за права и свободи“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Движение за права и свободи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„Движение за права и свободи“.</w:t>
      </w:r>
    </w:p>
    <w:p w:rsidR="000827CD" w:rsidRDefault="000827CD" w:rsidP="000827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210-ПВР/НС от 07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 ! Мутри вън!“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като са приложени и самите заявления. Предложенията съдържат и списък с имената на лицата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5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зправи се ! Мутри вън!“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 w:rsidRPr="00C35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„Изправи се ! Мутри вън!“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0827CD" w:rsidRPr="003C5437" w:rsidRDefault="000827CD" w:rsidP="000827C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827CD" w:rsidRPr="000A02D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0A0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C35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„Изправи се ! Мутри вън!“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ПП „ Движение за права и свободи“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предложените от 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C35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„Изправи се ! Мутри вън!“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ПП „ Движение за права и свободи 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0827CD" w:rsidRPr="000A02D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07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B17376" w:rsidRPr="009A7B17" w:rsidRDefault="00B17376" w:rsidP="00B17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3012F5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17376" w:rsidRPr="00A4110D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7376" w:rsidRPr="00A4110D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7376" w:rsidRPr="009A7B17" w:rsidTr="000827CD">
        <w:trPr>
          <w:trHeight w:val="170"/>
        </w:trPr>
        <w:tc>
          <w:tcPr>
            <w:tcW w:w="3005" w:type="dxa"/>
            <w:vAlign w:val="center"/>
          </w:tcPr>
          <w:p w:rsidR="00B17376" w:rsidRPr="009A7B17" w:rsidRDefault="00B17376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7376" w:rsidRPr="009A7B17" w:rsidRDefault="00B17376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17376" w:rsidRPr="009A7B17" w:rsidRDefault="00B17376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17376" w:rsidRDefault="00B17376" w:rsidP="00B17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F0016A" w:rsidRDefault="00F0016A" w:rsidP="00F0016A">
      <w:pPr>
        <w:spacing w:after="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0827CD" w:rsidRPr="00727A6E" w:rsidRDefault="000827CD" w:rsidP="000827CD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0827CD" w:rsidRDefault="000827CD" w:rsidP="000827C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„Движение за права и свободи “,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„Изправи се! Мутри вън!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, Коалиция „БСП за България“,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193-ПВР/НС от 04.11.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„Движение за права и свободи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Движение за права и свободи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Движение за права и свободи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200-ПВР/НС от 05.11.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„Изправи се!Мутри вън!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Изправи се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!Мутри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вън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Изправи се! Мутри вън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206-ПВР/НС от 06.11.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212-ПВР/НС от 07.11.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0827CD" w:rsidRPr="00B364D9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827CD" w:rsidRPr="003C5437" w:rsidRDefault="000827CD" w:rsidP="000827C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„Движение за права и свободи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 Коалиция „ Изправи се! Мутри вън!“ и Коалиция „БСП за България“,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0827CD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 предложените от ПП „Движение за права и свободи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Коалиция „ Изправи се! Мутри вън! “ и Коалиция „БСП за България“,</w:t>
      </w:r>
      <w:r w:rsidRPr="00231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0827CD" w:rsidRPr="00727A6E" w:rsidRDefault="000827CD" w:rsidP="00082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07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603080" w:rsidRPr="00F0016A" w:rsidRDefault="00603080" w:rsidP="009D6ED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40EAC" w:rsidRPr="009A7B17" w:rsidRDefault="00740EAC" w:rsidP="00740E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3012F5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740EAC" w:rsidRPr="00A4110D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0EAC" w:rsidRPr="00A4110D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0EAC" w:rsidRPr="009A7B17" w:rsidTr="000827CD">
        <w:trPr>
          <w:trHeight w:val="170"/>
        </w:trPr>
        <w:tc>
          <w:tcPr>
            <w:tcW w:w="3005" w:type="dxa"/>
            <w:vAlign w:val="center"/>
          </w:tcPr>
          <w:p w:rsidR="00740EAC" w:rsidRPr="009A7B17" w:rsidRDefault="00740EAC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0EAC" w:rsidRPr="009A7B17" w:rsidRDefault="00740EAC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740EAC" w:rsidRPr="009A7B17" w:rsidRDefault="00740EAC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40EAC" w:rsidRDefault="00740EAC" w:rsidP="00740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AB4EF0" w:rsidRDefault="00AB4EF0" w:rsidP="007450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74501B" w:rsidRDefault="0074501B" w:rsidP="007450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8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8333F3" w:rsidRDefault="008333F3" w:rsidP="0083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93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</w:p>
    <w:p w:rsidR="008333F3" w:rsidRPr="00727A6E" w:rsidRDefault="008333F3" w:rsidP="0083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предложения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и ПП „Има такъв народ“.</w:t>
      </w:r>
    </w:p>
    <w:p w:rsidR="008333F3" w:rsidRPr="00C67874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196-ПВР/НС от 04.11.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вх.№211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07.11.2021г.от  ПП „Има .такъв народ“.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8333F3" w:rsidRPr="003C5437" w:rsidRDefault="008333F3" w:rsidP="008333F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Крумовград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ПП „Има такъв народ“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 предложените от Коалиция „ БСП за България “</w:t>
      </w:r>
      <w:r w:rsidRPr="0012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ПП „Има такъв народ“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07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A21345" w:rsidRPr="009A7B17" w:rsidRDefault="00A21345" w:rsidP="00A213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3012F5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21345" w:rsidRPr="00A4110D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21345" w:rsidRPr="00A4110D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21345" w:rsidRPr="009A7B17" w:rsidTr="000827CD">
        <w:trPr>
          <w:trHeight w:val="170"/>
        </w:trPr>
        <w:tc>
          <w:tcPr>
            <w:tcW w:w="3005" w:type="dxa"/>
            <w:vAlign w:val="center"/>
          </w:tcPr>
          <w:p w:rsidR="00A21345" w:rsidRPr="009A7B17" w:rsidRDefault="00A21345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21345" w:rsidRPr="009A7B17" w:rsidRDefault="00A21345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21345" w:rsidRPr="009A7B17" w:rsidRDefault="00A21345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21345" w:rsidRDefault="00A21345" w:rsidP="00A213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Pr="00A21345" w:rsidRDefault="0074501B" w:rsidP="00F05278">
      <w:pPr>
        <w:jc w:val="both"/>
      </w:pPr>
    </w:p>
    <w:p w:rsidR="0074501B" w:rsidRDefault="0074501B" w:rsidP="0074501B">
      <w:pPr>
        <w:jc w:val="center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9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8333F3" w:rsidRPr="00727A6E" w:rsidRDefault="001B202A" w:rsidP="008333F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  <w:t>4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  <w:t>7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333F3" w:rsidRDefault="008333F3" w:rsidP="008333F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ИТН“ </w:t>
      </w:r>
    </w:p>
    <w:p w:rsidR="008333F3" w:rsidRPr="00C67874" w:rsidRDefault="008333F3" w:rsidP="008333F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207-ПВР/НС от 06.11.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е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r w:rsidRPr="00140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ИТН“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замяна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 комисии по подадени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тях заявления, като са приложени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самите заявления. Предложението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съдържа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Предложението е придружено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поименен списък на лицата на хартиен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осител и електронен носител и е подписано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„ИТН“.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8333F3" w:rsidRPr="003C5437" w:rsidRDefault="008333F3" w:rsidP="008333F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Ардино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ИТН“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Ардино предложените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ИТН“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07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74501B" w:rsidRDefault="0074501B" w:rsidP="008333F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lang w:val="bg-BG"/>
        </w:rPr>
      </w:pPr>
    </w:p>
    <w:p w:rsidR="00FC722F" w:rsidRPr="009A7B17" w:rsidRDefault="00FC722F" w:rsidP="00FC7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3012F5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C722F" w:rsidRPr="00A4110D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A4110D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C722F" w:rsidRDefault="00FC722F" w:rsidP="00FC72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AB4EF0" w:rsidRDefault="00AB4EF0" w:rsidP="00AB4EF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10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8333F3" w:rsidRPr="00727A6E" w:rsidRDefault="00FC722F" w:rsidP="008333F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lastRenderedPageBreak/>
        <w:t xml:space="preserve">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95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07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8333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8333F3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„ГЕРБ-СДС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213 от 07.11.2021г.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8333F3" w:rsidRPr="003C5437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209 ПВР/НС от 07.11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ител и електронен носител и са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8333F3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8333F3" w:rsidRPr="003C5437" w:rsidRDefault="008333F3" w:rsidP="008333F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 предложените от 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</w:t>
      </w: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1.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333F3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8333F3" w:rsidRPr="00727A6E" w:rsidRDefault="008333F3" w:rsidP="008333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07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FC722F" w:rsidRPr="009A7B17" w:rsidRDefault="00FC722F" w:rsidP="008333F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3012F5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C722F" w:rsidRPr="00A4110D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A4110D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A4110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C722F" w:rsidRPr="009A7B17" w:rsidTr="000827CD">
        <w:trPr>
          <w:trHeight w:val="170"/>
        </w:trPr>
        <w:tc>
          <w:tcPr>
            <w:tcW w:w="3005" w:type="dxa"/>
            <w:vAlign w:val="center"/>
          </w:tcPr>
          <w:p w:rsidR="00FC722F" w:rsidRPr="009A7B17" w:rsidRDefault="00FC722F" w:rsidP="000827C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C722F" w:rsidRPr="009A7B17" w:rsidRDefault="00FC722F" w:rsidP="000827C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C722F" w:rsidRPr="009A7B17" w:rsidRDefault="00FC722F" w:rsidP="000827C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C722F" w:rsidRDefault="00FC722F" w:rsidP="00FC72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82154" w:rsidRDefault="00982154" w:rsidP="0098215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4EF0" w:rsidRDefault="00AB4EF0" w:rsidP="00AB4EF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5C534E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51355B" w:rsidRPr="00047AEA" w:rsidRDefault="0051355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9D6ED4" w:rsidRDefault="00F05278" w:rsidP="009D6ED4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9D6ED4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88A53AB"/>
    <w:multiLevelType w:val="multilevel"/>
    <w:tmpl w:val="F704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E7BF7"/>
    <w:multiLevelType w:val="multilevel"/>
    <w:tmpl w:val="8D463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2743C"/>
    <w:multiLevelType w:val="hybridMultilevel"/>
    <w:tmpl w:val="BB265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730"/>
    <w:multiLevelType w:val="hybridMultilevel"/>
    <w:tmpl w:val="0EFC54F8"/>
    <w:lvl w:ilvl="0" w:tplc="6244646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2488"/>
    <w:multiLevelType w:val="multilevel"/>
    <w:tmpl w:val="47A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2098E"/>
    <w:multiLevelType w:val="multilevel"/>
    <w:tmpl w:val="637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05AB"/>
    <w:multiLevelType w:val="multilevel"/>
    <w:tmpl w:val="627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30E75673"/>
    <w:multiLevelType w:val="multilevel"/>
    <w:tmpl w:val="9D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428AC"/>
    <w:multiLevelType w:val="multilevel"/>
    <w:tmpl w:val="F02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8400E"/>
    <w:multiLevelType w:val="multilevel"/>
    <w:tmpl w:val="F704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A5BF0"/>
    <w:multiLevelType w:val="multilevel"/>
    <w:tmpl w:val="8D463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048D1"/>
    <w:multiLevelType w:val="hybridMultilevel"/>
    <w:tmpl w:val="F62C7D6E"/>
    <w:lvl w:ilvl="0" w:tplc="34DC2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743EF"/>
    <w:multiLevelType w:val="hybridMultilevel"/>
    <w:tmpl w:val="8BD4B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00ABB"/>
    <w:multiLevelType w:val="multilevel"/>
    <w:tmpl w:val="4F48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F21B8"/>
    <w:multiLevelType w:val="hybridMultilevel"/>
    <w:tmpl w:val="D990138E"/>
    <w:lvl w:ilvl="0" w:tplc="C184A10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15133"/>
    <w:multiLevelType w:val="hybridMultilevel"/>
    <w:tmpl w:val="F976AA80"/>
    <w:lvl w:ilvl="0" w:tplc="7AD6E9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A91114"/>
    <w:multiLevelType w:val="multilevel"/>
    <w:tmpl w:val="BFD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26150"/>
    <w:multiLevelType w:val="multilevel"/>
    <w:tmpl w:val="119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1407E"/>
    <w:multiLevelType w:val="multilevel"/>
    <w:tmpl w:val="F1526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27BB7"/>
    <w:multiLevelType w:val="multilevel"/>
    <w:tmpl w:val="F1526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13"/>
  </w:num>
  <w:num w:numId="8">
    <w:abstractNumId w:val="4"/>
  </w:num>
  <w:num w:numId="9">
    <w:abstractNumId w:val="20"/>
  </w:num>
  <w:num w:numId="10">
    <w:abstractNumId w:val="7"/>
  </w:num>
  <w:num w:numId="11">
    <w:abstractNumId w:val="16"/>
  </w:num>
  <w:num w:numId="12">
    <w:abstractNumId w:val="25"/>
  </w:num>
  <w:num w:numId="13">
    <w:abstractNumId w:val="11"/>
  </w:num>
  <w:num w:numId="14">
    <w:abstractNumId w:val="3"/>
  </w:num>
  <w:num w:numId="15">
    <w:abstractNumId w:val="15"/>
  </w:num>
  <w:num w:numId="16">
    <w:abstractNumId w:val="17"/>
  </w:num>
  <w:num w:numId="17">
    <w:abstractNumId w:val="1"/>
  </w:num>
  <w:num w:numId="18">
    <w:abstractNumId w:val="6"/>
  </w:num>
  <w:num w:numId="19">
    <w:abstractNumId w:val="9"/>
  </w:num>
  <w:num w:numId="20">
    <w:abstractNumId w:val="21"/>
  </w:num>
  <w:num w:numId="21">
    <w:abstractNumId w:val="14"/>
  </w:num>
  <w:num w:numId="22">
    <w:abstractNumId w:val="5"/>
  </w:num>
  <w:num w:numId="23">
    <w:abstractNumId w:val="24"/>
  </w:num>
  <w:num w:numId="24">
    <w:abstractNumId w:val="22"/>
  </w:num>
  <w:num w:numId="25">
    <w:abstractNumId w:val="12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827CD"/>
    <w:rsid w:val="00094E37"/>
    <w:rsid w:val="0009600C"/>
    <w:rsid w:val="000A04A7"/>
    <w:rsid w:val="000A09C6"/>
    <w:rsid w:val="000D097B"/>
    <w:rsid w:val="00104CDC"/>
    <w:rsid w:val="00117623"/>
    <w:rsid w:val="001226D0"/>
    <w:rsid w:val="001B202A"/>
    <w:rsid w:val="001C4642"/>
    <w:rsid w:val="002F1540"/>
    <w:rsid w:val="002F3CEF"/>
    <w:rsid w:val="002F5307"/>
    <w:rsid w:val="003164F7"/>
    <w:rsid w:val="00323B20"/>
    <w:rsid w:val="00380588"/>
    <w:rsid w:val="003D62A2"/>
    <w:rsid w:val="004048B4"/>
    <w:rsid w:val="0041454E"/>
    <w:rsid w:val="00482049"/>
    <w:rsid w:val="0051355B"/>
    <w:rsid w:val="00522E22"/>
    <w:rsid w:val="0053545A"/>
    <w:rsid w:val="0054552E"/>
    <w:rsid w:val="00573781"/>
    <w:rsid w:val="00593F9D"/>
    <w:rsid w:val="005C534E"/>
    <w:rsid w:val="005E637A"/>
    <w:rsid w:val="00603080"/>
    <w:rsid w:val="0061036B"/>
    <w:rsid w:val="00615462"/>
    <w:rsid w:val="00617AA9"/>
    <w:rsid w:val="00622521"/>
    <w:rsid w:val="006C7342"/>
    <w:rsid w:val="0070306B"/>
    <w:rsid w:val="00721B53"/>
    <w:rsid w:val="00740EAC"/>
    <w:rsid w:val="0074501B"/>
    <w:rsid w:val="00777B53"/>
    <w:rsid w:val="007A1FA2"/>
    <w:rsid w:val="007C3680"/>
    <w:rsid w:val="007D633C"/>
    <w:rsid w:val="008333F3"/>
    <w:rsid w:val="0083347D"/>
    <w:rsid w:val="0084717F"/>
    <w:rsid w:val="0087349E"/>
    <w:rsid w:val="008C69C4"/>
    <w:rsid w:val="008E438C"/>
    <w:rsid w:val="00930861"/>
    <w:rsid w:val="00930DA5"/>
    <w:rsid w:val="00982154"/>
    <w:rsid w:val="009D6ED4"/>
    <w:rsid w:val="009F599A"/>
    <w:rsid w:val="00A21345"/>
    <w:rsid w:val="00A4110D"/>
    <w:rsid w:val="00A8425A"/>
    <w:rsid w:val="00AA2671"/>
    <w:rsid w:val="00AB4EF0"/>
    <w:rsid w:val="00AD252A"/>
    <w:rsid w:val="00B17376"/>
    <w:rsid w:val="00B304D1"/>
    <w:rsid w:val="00B86901"/>
    <w:rsid w:val="00B90F04"/>
    <w:rsid w:val="00BB5DEF"/>
    <w:rsid w:val="00BC11B4"/>
    <w:rsid w:val="00BC17BC"/>
    <w:rsid w:val="00BD43F2"/>
    <w:rsid w:val="00C255BB"/>
    <w:rsid w:val="00C31D92"/>
    <w:rsid w:val="00C53E1A"/>
    <w:rsid w:val="00C70C24"/>
    <w:rsid w:val="00C908A7"/>
    <w:rsid w:val="00CD3F24"/>
    <w:rsid w:val="00CD6F83"/>
    <w:rsid w:val="00D23673"/>
    <w:rsid w:val="00D336C7"/>
    <w:rsid w:val="00D41B44"/>
    <w:rsid w:val="00D45450"/>
    <w:rsid w:val="00D5584A"/>
    <w:rsid w:val="00D672B6"/>
    <w:rsid w:val="00D8739B"/>
    <w:rsid w:val="00DD1058"/>
    <w:rsid w:val="00E07422"/>
    <w:rsid w:val="00E239D0"/>
    <w:rsid w:val="00E71EDB"/>
    <w:rsid w:val="00F0016A"/>
    <w:rsid w:val="00F05278"/>
    <w:rsid w:val="00F82B62"/>
    <w:rsid w:val="00F93D9E"/>
    <w:rsid w:val="00FA5BCB"/>
    <w:rsid w:val="00FB1606"/>
    <w:rsid w:val="00FB75ED"/>
    <w:rsid w:val="00FC722F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9D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D6ED4"/>
    <w:rPr>
      <w:rFonts w:ascii="Segoe UI" w:hAnsi="Segoe UI" w:cs="Segoe UI"/>
      <w:sz w:val="18"/>
      <w:szCs w:val="18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B9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90F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46D2-9264-41D0-B60F-83B8903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2021-11-07T16:24:00Z</cp:lastPrinted>
  <dcterms:created xsi:type="dcterms:W3CDTF">2021-10-31T09:18:00Z</dcterms:created>
  <dcterms:modified xsi:type="dcterms:W3CDTF">2021-11-07T16:28:00Z</dcterms:modified>
</cp:coreProperties>
</file>