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</w:t>
      </w:r>
      <w:r w:rsidR="00FC4017">
        <w:rPr>
          <w:b/>
          <w:sz w:val="28"/>
          <w:szCs w:val="28"/>
        </w:rPr>
        <w:t>1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FC4017">
        <w:rPr>
          <w:b/>
          <w:sz w:val="32"/>
          <w:szCs w:val="32"/>
        </w:rPr>
        <w:t>5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203F9F" w:rsidRDefault="00FC4017" w:rsidP="000508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lang w:eastAsia="en-GB"/>
              </w:rPr>
            </w:pPr>
            <w:r>
              <w:rPr>
                <w:rFonts w:ascii="Helvetica" w:hAnsi="Helvetica" w:cs="Helvetica"/>
                <w:lang w:eastAsia="en-GB"/>
              </w:rPr>
              <w:t>Изменение на т. 3 от Решение № 38-ЕП/10.05.2019 г., относно определяне и утвърждаване на характеристики, образци и тираж на изборни документи, книжа и материали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0508AE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87F1B"/>
    <w:rsid w:val="000D3A1B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A0427"/>
    <w:rsid w:val="003F0AA1"/>
    <w:rsid w:val="003F714F"/>
    <w:rsid w:val="00433A65"/>
    <w:rsid w:val="00453E47"/>
    <w:rsid w:val="0046065F"/>
    <w:rsid w:val="00501773"/>
    <w:rsid w:val="00577EDB"/>
    <w:rsid w:val="005A5BBA"/>
    <w:rsid w:val="005B5013"/>
    <w:rsid w:val="006402F7"/>
    <w:rsid w:val="007444E6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B0264"/>
    <w:rsid w:val="00B93904"/>
    <w:rsid w:val="00CF78BC"/>
    <w:rsid w:val="00D06A87"/>
    <w:rsid w:val="00DF1541"/>
    <w:rsid w:val="00EC173E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39</cp:revision>
  <dcterms:created xsi:type="dcterms:W3CDTF">2019-04-06T08:16:00Z</dcterms:created>
  <dcterms:modified xsi:type="dcterms:W3CDTF">2019-05-11T07:11:00Z</dcterms:modified>
</cp:coreProperties>
</file>