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F37A00">
        <w:rPr>
          <w:b/>
          <w:sz w:val="28"/>
          <w:szCs w:val="28"/>
        </w:rPr>
        <w:t>0</w:t>
      </w:r>
      <w:r w:rsidR="001419C9">
        <w:rPr>
          <w:b/>
          <w:sz w:val="28"/>
          <w:szCs w:val="28"/>
        </w:rPr>
        <w:t>8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37A00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F37A00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476603">
        <w:rPr>
          <w:b/>
          <w:sz w:val="32"/>
          <w:szCs w:val="32"/>
        </w:rPr>
        <w:t>1</w:t>
      </w:r>
      <w:r w:rsidR="001419C9">
        <w:rPr>
          <w:b/>
          <w:sz w:val="32"/>
          <w:szCs w:val="32"/>
        </w:rPr>
        <w:t>2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9A2039" w:rsidRDefault="009A2039" w:rsidP="00E3054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lang w:eastAsia="bg-BG"/>
              </w:rPr>
            </w:pPr>
            <w:r w:rsidRPr="00940305">
              <w:rPr>
                <w:rFonts w:ascii="Helvetica" w:hAnsi="Helvetica" w:cs="Helvetica"/>
                <w:color w:val="000000" w:themeColor="text1"/>
                <w:lang w:eastAsia="bg-BG"/>
              </w:rPr>
              <w:t>Одобряване на графичния файл с образец на хартиена бюлетина</w:t>
            </w:r>
            <w:r>
              <w:rPr>
                <w:rFonts w:ascii="Helvetica" w:hAnsi="Helvetica" w:cs="Helvetica"/>
                <w:lang w:eastAsia="bg-BG"/>
              </w:rPr>
              <w:t>, както и тиража</w:t>
            </w:r>
            <w:r w:rsidRPr="004D628B">
              <w:rPr>
                <w:rFonts w:ascii="Helvetica" w:hAnsi="Helvetica" w:cs="Helvetica"/>
                <w:lang w:eastAsia="bg-BG"/>
              </w:rPr>
              <w:t xml:space="preserve"> ѝ</w:t>
            </w:r>
            <w:r>
              <w:rPr>
                <w:rFonts w:ascii="Helvetica" w:hAnsi="Helvetica" w:cs="Helvetica"/>
                <w:lang w:eastAsia="bg-BG"/>
              </w:rPr>
              <w:t xml:space="preserve"> </w:t>
            </w:r>
            <w:r w:rsidRPr="00940305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за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</w:t>
            </w:r>
            <w:r>
              <w:rPr>
                <w:rFonts w:ascii="Helvetica" w:hAnsi="Helvetica" w:cs="Helvetica"/>
                <w:lang w:val="en-GB" w:eastAsia="bg-BG"/>
              </w:rPr>
              <w:t>ублика</w:t>
            </w:r>
            <w:proofErr w:type="spellEnd"/>
            <w:r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>
              <w:rPr>
                <w:rFonts w:ascii="Helvetica" w:hAnsi="Helvetica" w:cs="Helvetica"/>
                <w:lang w:val="en-GB" w:eastAsia="bg-BG"/>
              </w:rPr>
              <w:t xml:space="preserve"> 2019 </w:t>
            </w:r>
            <w:r>
              <w:rPr>
                <w:rFonts w:ascii="Helvetica" w:hAnsi="Helvetica" w:cs="Helvetica"/>
                <w:lang w:eastAsia="bg-BG"/>
              </w:rPr>
              <w:t>г. в Девети изборен район - Кърджалийски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Default="00F37A00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76603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476603" w:rsidRPr="00994BBF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476603" w:rsidRPr="009A2039" w:rsidRDefault="00657ECD" w:rsidP="00E30548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Кърджали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 xml:space="preserve">Коалиция „Реформаторски блок“, ПП „ГЕРБ“, Коалиция „БСП за България“, </w:t>
            </w:r>
            <w:r w:rsidRPr="007A22E3">
              <w:rPr>
                <w:rFonts w:ascii="Helvetica" w:hAnsi="Helvetica"/>
                <w:lang w:eastAsia="bg-BG"/>
              </w:rPr>
              <w:t>Коалиция „Обединени патриоти – НФСБ, АТАКА и ВМРО“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и допускане на поправка на технически грешки при подаването на данни за членове на СИК от страна</w:t>
            </w:r>
            <w:r w:rsidRPr="005F5638">
              <w:t xml:space="preserve"> </w:t>
            </w:r>
            <w:r w:rsidRPr="005F5638">
              <w:rPr>
                <w:rFonts w:ascii="Helvetica" w:hAnsi="Helvetica"/>
                <w:lang w:eastAsia="bg-BG"/>
              </w:rPr>
              <w:t>БСП за България“,</w:t>
            </w:r>
            <w:r w:rsidRPr="005F5638">
              <w:t xml:space="preserve"> </w:t>
            </w:r>
            <w:r w:rsidRPr="005F5638">
              <w:rPr>
                <w:rFonts w:ascii="Helvetica" w:hAnsi="Helvetica"/>
                <w:lang w:eastAsia="bg-BG"/>
              </w:rPr>
              <w:t>Коалиция „Обединени патриоти – НФСБ, АТАКА и ВМРО</w:t>
            </w:r>
            <w:r>
              <w:rPr>
                <w:rFonts w:ascii="Helvetica" w:hAnsi="Helvetica"/>
                <w:lang w:eastAsia="bg-BG"/>
              </w:rPr>
              <w:t>,</w:t>
            </w:r>
            <w:r w:rsidRPr="005F5638">
              <w:rPr>
                <w:rFonts w:ascii="Helvetica" w:hAnsi="Helvetica"/>
                <w:lang w:eastAsia="bg-BG"/>
              </w:rPr>
              <w:t xml:space="preserve"> 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 xml:space="preserve">ПП „ГЕРБ“,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03" w:rsidRDefault="00A32121" w:rsidP="006402F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ББ/ДД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476603" w:rsidRDefault="00657ECD" w:rsidP="00E30548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- Кърджали н</w:t>
            </w:r>
            <w:r>
              <w:rPr>
                <w:rFonts w:ascii="Helvetica" w:hAnsi="Helvetica"/>
                <w:lang w:eastAsia="bg-BG"/>
              </w:rPr>
              <w:t xml:space="preserve">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>Коалиция „</w:t>
            </w:r>
            <w:r w:rsidRPr="007A22E3">
              <w:rPr>
                <w:rFonts w:ascii="Helvetica" w:hAnsi="Helvetica"/>
                <w:lang w:eastAsia="bg-BG"/>
              </w:rPr>
              <w:t xml:space="preserve">Обединени патриоти – НФСБ, АТАКА и ВМРО“ </w:t>
            </w:r>
            <w:r>
              <w:rPr>
                <w:rFonts w:ascii="Helvetica" w:hAnsi="Helvetica"/>
                <w:lang w:eastAsia="bg-BG"/>
              </w:rPr>
              <w:t>и допускане на поправка на технически грешки подаването на данни за членове на СИК от страна на Коалиция „БСП за България“ на територията на 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ББ/ДД</w:t>
            </w:r>
          </w:p>
        </w:tc>
      </w:tr>
      <w:tr w:rsidR="00A32121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2A3F7D" w:rsidRDefault="00A32121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7A22E3" w:rsidRDefault="00A32121" w:rsidP="00A32121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E31E6A">
              <w:rPr>
                <w:rFonts w:ascii="Helvetica" w:hAnsi="Helvetica"/>
                <w:lang w:eastAsia="bg-BG"/>
              </w:rPr>
              <w:t xml:space="preserve">Освобождаване член на СИК в Девети избирателен район - Кърджали на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 xml:space="preserve">община Кирково </w:t>
            </w:r>
            <w:r w:rsidRPr="00E31E6A">
              <w:rPr>
                <w:rFonts w:ascii="Helvetica" w:hAnsi="Helvetica"/>
                <w:lang w:eastAsia="bg-BG"/>
              </w:rPr>
              <w:t>и замяната му с предложен от Коалиция „Обединени патриоти – НФСБ, АТАКА и ВМРО“ на територията на община Кирково за изборите за членове на Европейския парламент от Република България на 26 май 2019 година.</w:t>
            </w:r>
          </w:p>
          <w:p w:rsidR="00A32121" w:rsidRPr="007A22E3" w:rsidRDefault="00A32121" w:rsidP="00E30548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1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32121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2A3F7D" w:rsidRDefault="00A32121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Default="00A32121" w:rsidP="00A32121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  <w:r>
              <w:rPr>
                <w:rFonts w:ascii="Helvetica" w:hAnsi="Helvetica"/>
                <w:lang w:eastAsia="bg-BG"/>
              </w:rPr>
              <w:t xml:space="preserve">Допускане на поправка на технически грешки при подаване на данни за членове на СИК от страна на Коалиция „БСП за България“ и ПП „ГЕРБ“ </w:t>
            </w:r>
            <w:r w:rsidRPr="007A22E3">
              <w:rPr>
                <w:rFonts w:ascii="Helvetica" w:hAnsi="Helvetica"/>
                <w:lang w:eastAsia="bg-BG"/>
              </w:rPr>
              <w:t>в Девет</w:t>
            </w:r>
            <w:r>
              <w:rPr>
                <w:rFonts w:ascii="Helvetica" w:hAnsi="Helvetica"/>
                <w:lang w:eastAsia="bg-BG"/>
              </w:rPr>
              <w:t xml:space="preserve">и избирателен район – Кърджали, на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Крумовград</w:t>
            </w:r>
            <w:r>
              <w:rPr>
                <w:rFonts w:ascii="Helvetica" w:hAnsi="Helvetica"/>
                <w:lang w:eastAsia="bg-BG"/>
              </w:rPr>
              <w:t xml:space="preserve"> </w:t>
            </w:r>
            <w:r w:rsidRPr="003A6774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A32121" w:rsidRPr="007A22E3" w:rsidRDefault="00A32121" w:rsidP="00E30548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1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476603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603" w:rsidRPr="002A3F7D" w:rsidRDefault="00476603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37" w:rsidRPr="007A22E3" w:rsidRDefault="003D0C37" w:rsidP="003D0C37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E31E6A">
              <w:rPr>
                <w:rFonts w:ascii="Helvetica" w:hAnsi="Helvetica"/>
                <w:lang w:eastAsia="bg-BG"/>
              </w:rPr>
              <w:t>Освобождаване член</w:t>
            </w:r>
            <w:r>
              <w:rPr>
                <w:rFonts w:ascii="Helvetica" w:hAnsi="Helvetica"/>
                <w:lang w:eastAsia="bg-BG"/>
              </w:rPr>
              <w:t>ове</w:t>
            </w:r>
            <w:r w:rsidRPr="00E31E6A">
              <w:rPr>
                <w:rFonts w:ascii="Helvetica" w:hAnsi="Helvetica"/>
                <w:lang w:eastAsia="bg-BG"/>
              </w:rPr>
              <w:t xml:space="preserve"> на СИК в Девети избирателен район - Кърджали на територията на община </w:t>
            </w:r>
            <w:r>
              <w:rPr>
                <w:rFonts w:ascii="Helvetica" w:hAnsi="Helvetica"/>
                <w:lang w:eastAsia="bg-BG"/>
              </w:rPr>
              <w:t>Ардино</w:t>
            </w:r>
            <w:r w:rsidRPr="00E31E6A">
              <w:rPr>
                <w:rFonts w:ascii="Helvetica" w:hAnsi="Helvetica"/>
                <w:lang w:eastAsia="bg-BG"/>
              </w:rPr>
              <w:t xml:space="preserve"> и замяната </w:t>
            </w:r>
            <w:r>
              <w:rPr>
                <w:rFonts w:ascii="Helvetica" w:hAnsi="Helvetica"/>
                <w:lang w:eastAsia="bg-BG"/>
              </w:rPr>
              <w:t>им</w:t>
            </w:r>
            <w:r w:rsidRPr="00E31E6A">
              <w:rPr>
                <w:rFonts w:ascii="Helvetica" w:hAnsi="Helvetica"/>
                <w:lang w:eastAsia="bg-BG"/>
              </w:rPr>
              <w:t xml:space="preserve"> с предложен</w:t>
            </w:r>
            <w:r>
              <w:rPr>
                <w:rFonts w:ascii="Helvetica" w:hAnsi="Helvetica"/>
                <w:lang w:eastAsia="bg-BG"/>
              </w:rPr>
              <w:t>и</w:t>
            </w:r>
            <w:r w:rsidRPr="00E31E6A">
              <w:rPr>
                <w:rFonts w:ascii="Helvetica" w:hAnsi="Helvetica"/>
                <w:lang w:eastAsia="bg-BG"/>
              </w:rPr>
              <w:t xml:space="preserve"> от </w:t>
            </w:r>
            <w:r>
              <w:rPr>
                <w:rFonts w:ascii="Helvetica" w:hAnsi="Helvetica"/>
                <w:lang w:eastAsia="bg-BG"/>
              </w:rPr>
              <w:t xml:space="preserve">Коалиция „БСП за България“, </w:t>
            </w:r>
            <w:r w:rsidRPr="00E31E6A">
              <w:rPr>
                <w:rFonts w:ascii="Helvetica" w:hAnsi="Helvetica"/>
                <w:lang w:eastAsia="bg-BG"/>
              </w:rPr>
              <w:t>Коалиция „Обединени патриоти – НФСБ, АТАКА и ВМРО“ за изборите за членове на Европейския парламент от Република България на 26 май 2019 година</w:t>
            </w:r>
            <w:r>
              <w:rPr>
                <w:rFonts w:ascii="Helvetica" w:hAnsi="Helvetica"/>
                <w:lang w:eastAsia="bg-BG"/>
              </w:rPr>
              <w:t xml:space="preserve"> и допускане на поправка на технически грешки при подаването на данни за членове на СИК от </w:t>
            </w:r>
            <w:r w:rsidRPr="007B4279">
              <w:rPr>
                <w:rFonts w:ascii="Helvetica" w:hAnsi="Helvetica"/>
                <w:lang w:eastAsia="bg-BG"/>
              </w:rPr>
              <w:t>страна</w:t>
            </w:r>
            <w:r w:rsidRPr="007B4279">
              <w:t xml:space="preserve"> </w:t>
            </w:r>
            <w:r w:rsidRPr="00F964EB">
              <w:rPr>
                <w:rFonts w:ascii="Helvetica" w:hAnsi="Helvetica" w:cs="Helvetica"/>
              </w:rPr>
              <w:t>Коалиция</w:t>
            </w:r>
            <w:r>
              <w:t xml:space="preserve"> „</w:t>
            </w:r>
            <w:r w:rsidRPr="007B4279">
              <w:rPr>
                <w:rFonts w:ascii="Helvetica" w:hAnsi="Helvetica"/>
                <w:lang w:eastAsia="bg-BG"/>
              </w:rPr>
              <w:t>БСП за България“ и</w:t>
            </w:r>
            <w:r w:rsidRPr="007B4279">
              <w:t xml:space="preserve"> </w:t>
            </w:r>
            <w:r w:rsidRPr="007B4279">
              <w:rPr>
                <w:rFonts w:ascii="Helvetica" w:hAnsi="Helvetica"/>
                <w:lang w:eastAsia="bg-BG"/>
              </w:rPr>
              <w:t>Коалиция „Обединени патриоти – НФСБ, АТАКА и ВМРО</w:t>
            </w:r>
            <w:r>
              <w:rPr>
                <w:rFonts w:ascii="Helvetica" w:hAnsi="Helvetica"/>
                <w:lang w:eastAsia="bg-BG"/>
              </w:rPr>
              <w:t xml:space="preserve"> </w:t>
            </w:r>
            <w:r w:rsidRPr="007A22E3">
              <w:rPr>
                <w:rFonts w:ascii="Helvetica" w:hAnsi="Helvetica"/>
                <w:lang w:eastAsia="bg-BG"/>
              </w:rPr>
              <w:t xml:space="preserve">за </w:t>
            </w:r>
            <w:r w:rsidRPr="007A22E3">
              <w:rPr>
                <w:rFonts w:ascii="Helvetica" w:hAnsi="Helvetica"/>
                <w:lang w:eastAsia="bg-BG"/>
              </w:rPr>
              <w:lastRenderedPageBreak/>
              <w:t>изборите за членове на Европейския парламент от Република България на 26 май 2019 година.</w:t>
            </w:r>
          </w:p>
          <w:p w:rsidR="00476603" w:rsidRPr="002A3F7D" w:rsidRDefault="00476603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03" w:rsidRPr="00994BBF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A32121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2A3F7D" w:rsidRDefault="00A32121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4A3A8E" w:rsidRDefault="00A32121" w:rsidP="00A32121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  <w:r>
              <w:rPr>
                <w:rFonts w:ascii="Helvetica" w:hAnsi="Helvetica"/>
                <w:lang w:eastAsia="bg-BG"/>
              </w:rPr>
              <w:t>Допускане на поправка на технически грешки при подаване на данни за членове на СИК от страна на Коалиция „БСП за България“ и Коалиция „</w:t>
            </w:r>
            <w:r w:rsidRPr="007A22E3">
              <w:rPr>
                <w:rFonts w:ascii="Helvetica" w:hAnsi="Helvetica"/>
                <w:lang w:eastAsia="bg-BG"/>
              </w:rPr>
              <w:t>Обединени патриоти – НФСБ, АТАКА и ВМРО</w:t>
            </w:r>
            <w:r>
              <w:rPr>
                <w:rFonts w:ascii="Helvetica" w:hAnsi="Helvetica"/>
                <w:lang w:eastAsia="bg-BG"/>
              </w:rPr>
              <w:t xml:space="preserve">“ </w:t>
            </w:r>
            <w:r w:rsidRPr="007A22E3">
              <w:rPr>
                <w:rFonts w:ascii="Helvetica" w:hAnsi="Helvetica"/>
                <w:lang w:eastAsia="bg-BG"/>
              </w:rPr>
              <w:t>в Девет</w:t>
            </w:r>
            <w:r>
              <w:rPr>
                <w:rFonts w:ascii="Helvetica" w:hAnsi="Helvetica"/>
                <w:lang w:eastAsia="bg-BG"/>
              </w:rPr>
              <w:t xml:space="preserve">и избирателен район – Кърджали, на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Джебел</w:t>
            </w:r>
            <w:r>
              <w:rPr>
                <w:rFonts w:ascii="Helvetica" w:hAnsi="Helvetica"/>
                <w:lang w:eastAsia="bg-BG"/>
              </w:rPr>
              <w:t xml:space="preserve"> </w:t>
            </w:r>
            <w:r w:rsidRPr="003A6774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A32121" w:rsidRDefault="00A32121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1" w:rsidRPr="00994BBF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32121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Pr="002A3F7D" w:rsidRDefault="00A32121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21" w:rsidRDefault="00A32121" w:rsidP="00A32121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  <w:r>
              <w:rPr>
                <w:rFonts w:ascii="Helvetica" w:hAnsi="Helvetica"/>
                <w:lang w:eastAsia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1" w:rsidRPr="00994BBF" w:rsidRDefault="00A32121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419C9"/>
    <w:rsid w:val="001A6139"/>
    <w:rsid w:val="001F46CA"/>
    <w:rsid w:val="001F54FE"/>
    <w:rsid w:val="00211F67"/>
    <w:rsid w:val="002A3F7D"/>
    <w:rsid w:val="002C1DB7"/>
    <w:rsid w:val="002E16CC"/>
    <w:rsid w:val="002E58A6"/>
    <w:rsid w:val="003731F2"/>
    <w:rsid w:val="003D0C37"/>
    <w:rsid w:val="003F0AA1"/>
    <w:rsid w:val="003F4339"/>
    <w:rsid w:val="00433A65"/>
    <w:rsid w:val="00476603"/>
    <w:rsid w:val="00501773"/>
    <w:rsid w:val="00577EDB"/>
    <w:rsid w:val="00584676"/>
    <w:rsid w:val="005A5BBA"/>
    <w:rsid w:val="005B5013"/>
    <w:rsid w:val="006402F7"/>
    <w:rsid w:val="00657ECD"/>
    <w:rsid w:val="007444E6"/>
    <w:rsid w:val="007A2AE7"/>
    <w:rsid w:val="008212CA"/>
    <w:rsid w:val="00977F3D"/>
    <w:rsid w:val="009A2039"/>
    <w:rsid w:val="009F7D8A"/>
    <w:rsid w:val="00A03869"/>
    <w:rsid w:val="00A32121"/>
    <w:rsid w:val="00A36869"/>
    <w:rsid w:val="00A43B37"/>
    <w:rsid w:val="00CF78BC"/>
    <w:rsid w:val="00D06A87"/>
    <w:rsid w:val="00DF1541"/>
    <w:rsid w:val="00E30548"/>
    <w:rsid w:val="00EC173E"/>
    <w:rsid w:val="00F37A00"/>
    <w:rsid w:val="00FA586A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36</cp:revision>
  <dcterms:created xsi:type="dcterms:W3CDTF">2019-04-06T08:16:00Z</dcterms:created>
  <dcterms:modified xsi:type="dcterms:W3CDTF">2019-05-09T07:19:00Z</dcterms:modified>
</cp:coreProperties>
</file>